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272A0" w14:textId="6A6713A6" w:rsidR="00D37E7B" w:rsidRPr="004556ED" w:rsidRDefault="00604398" w:rsidP="00D37E7B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>MTN-030/IPM 041</w:t>
      </w:r>
    </w:p>
    <w:p w14:paraId="6FE40C96" w14:textId="77777777" w:rsidR="00D37E7B" w:rsidRPr="004556ED" w:rsidRDefault="00D37E7B" w:rsidP="00D37E7B">
      <w:pPr>
        <w:spacing w:after="0" w:line="360" w:lineRule="auto"/>
        <w:jc w:val="center"/>
        <w:rPr>
          <w:b/>
          <w:sz w:val="24"/>
        </w:rPr>
      </w:pPr>
      <w:r w:rsidRPr="004556ED">
        <w:rPr>
          <w:b/>
          <w:sz w:val="24"/>
        </w:rPr>
        <w:t>Protocol Adherence Counseling Worksheet</w:t>
      </w:r>
    </w:p>
    <w:p w14:paraId="07A03658" w14:textId="1B1EC024" w:rsidR="00BF4CEA" w:rsidRDefault="00604398" w:rsidP="00BF4CEA">
      <w:pPr>
        <w:pStyle w:val="ListParagraph"/>
        <w:numPr>
          <w:ilvl w:val="0"/>
          <w:numId w:val="1"/>
        </w:numPr>
      </w:pPr>
      <w:r>
        <w:t>Avoid certain medications that might have a</w:t>
      </w:r>
      <w:r w:rsidR="00881BE3">
        <w:t>n</w:t>
      </w:r>
      <w:r>
        <w:t xml:space="preserve"> interaction with </w:t>
      </w:r>
      <w:r w:rsidR="00DE63C0">
        <w:t xml:space="preserve">the study </w:t>
      </w:r>
      <w:r w:rsidR="00881BE3">
        <w:t>products</w:t>
      </w:r>
      <w:r w:rsidR="00CB4371">
        <w:t xml:space="preserve">.  </w:t>
      </w:r>
      <w:r w:rsidR="00BF4CEA">
        <w:t xml:space="preserve">Some of these medications may be antibiotics, antidepressants, antifungals, and others.  Let the clinic know if you start taking any medication so they can check to make sure </w:t>
      </w:r>
      <w:r w:rsidR="00DE63C0">
        <w:t>the study product</w:t>
      </w:r>
      <w:r w:rsidR="00881BE3">
        <w:t>s</w:t>
      </w:r>
      <w:r w:rsidR="00DE63C0">
        <w:t xml:space="preserve"> </w:t>
      </w:r>
      <w:r w:rsidR="00BF4CEA">
        <w:t xml:space="preserve">will not </w:t>
      </w:r>
      <w:r w:rsidR="00881BE3">
        <w:t>interfere with</w:t>
      </w:r>
      <w:r w:rsidR="00BF4CEA">
        <w:t xml:space="preserve"> </w:t>
      </w:r>
      <w:r w:rsidR="00881BE3">
        <w:t xml:space="preserve">how your </w:t>
      </w:r>
      <w:r w:rsidR="00DE63C0">
        <w:t>medication</w:t>
      </w:r>
      <w:r w:rsidR="00881BE3">
        <w:t xml:space="preserve"> works</w:t>
      </w:r>
      <w:r w:rsidR="00BF4CEA">
        <w:t xml:space="preserve">.  </w:t>
      </w:r>
    </w:p>
    <w:p w14:paraId="68F90766" w14:textId="77777777" w:rsidR="00604398" w:rsidRDefault="00604398" w:rsidP="00881BE3">
      <w:pPr>
        <w:pStyle w:val="ListParagraph"/>
      </w:pPr>
    </w:p>
    <w:p w14:paraId="1AC3CAA0" w14:textId="2E8F62A6" w:rsidR="00D37E7B" w:rsidRPr="00223409" w:rsidRDefault="00D37E7B" w:rsidP="00D37E7B">
      <w:pPr>
        <w:pStyle w:val="ListParagraph"/>
        <w:numPr>
          <w:ilvl w:val="0"/>
          <w:numId w:val="1"/>
        </w:numPr>
      </w:pPr>
      <w:r w:rsidRPr="00223409">
        <w:t xml:space="preserve">Refrain from using </w:t>
      </w:r>
      <w:r w:rsidRPr="00223409">
        <w:t xml:space="preserve">non-study provided vaginal products or </w:t>
      </w:r>
      <w:r w:rsidR="00604398">
        <w:t>other devices for duration of the study participation</w:t>
      </w:r>
    </w:p>
    <w:p w14:paraId="1F99C636" w14:textId="4B617017" w:rsidR="00604398" w:rsidRDefault="00604398" w:rsidP="00D37E7B">
      <w:pPr>
        <w:pStyle w:val="ListParagraph"/>
        <w:numPr>
          <w:ilvl w:val="1"/>
          <w:numId w:val="1"/>
        </w:numPr>
      </w:pPr>
      <w:r>
        <w:t>Spermicides</w:t>
      </w:r>
    </w:p>
    <w:p w14:paraId="18752AD1" w14:textId="3DC1472B" w:rsidR="00604398" w:rsidRDefault="00604398" w:rsidP="00604398">
      <w:pPr>
        <w:pStyle w:val="ListParagraph"/>
        <w:numPr>
          <w:ilvl w:val="1"/>
          <w:numId w:val="1"/>
        </w:numPr>
      </w:pPr>
      <w:r w:rsidRPr="00223409">
        <w:t>Female condoms</w:t>
      </w:r>
    </w:p>
    <w:p w14:paraId="3AD405FA" w14:textId="42492BC8" w:rsidR="00604398" w:rsidRDefault="00604398" w:rsidP="00604398">
      <w:pPr>
        <w:pStyle w:val="ListParagraph"/>
        <w:numPr>
          <w:ilvl w:val="1"/>
          <w:numId w:val="1"/>
        </w:numPr>
      </w:pPr>
      <w:r>
        <w:t>Diaphragms</w:t>
      </w:r>
    </w:p>
    <w:p w14:paraId="0C2171F3" w14:textId="6833BA11" w:rsidR="00604398" w:rsidRDefault="00604398" w:rsidP="00604398">
      <w:pPr>
        <w:pStyle w:val="ListParagraph"/>
        <w:numPr>
          <w:ilvl w:val="1"/>
          <w:numId w:val="1"/>
        </w:numPr>
      </w:pPr>
      <w:r>
        <w:t>Contraceptive rings</w:t>
      </w:r>
    </w:p>
    <w:p w14:paraId="23761564" w14:textId="39665017" w:rsidR="00604398" w:rsidRDefault="00604398" w:rsidP="00604398">
      <w:pPr>
        <w:pStyle w:val="ListParagraph"/>
        <w:numPr>
          <w:ilvl w:val="1"/>
          <w:numId w:val="1"/>
        </w:numPr>
      </w:pPr>
      <w:r>
        <w:t>Vaginal medications</w:t>
      </w:r>
    </w:p>
    <w:p w14:paraId="251B620A" w14:textId="234BCD63" w:rsidR="00604398" w:rsidRDefault="00604398" w:rsidP="00604398">
      <w:pPr>
        <w:pStyle w:val="ListParagraph"/>
        <w:numPr>
          <w:ilvl w:val="1"/>
          <w:numId w:val="1"/>
        </w:numPr>
      </w:pPr>
      <w:r>
        <w:t>Menstrual cups</w:t>
      </w:r>
    </w:p>
    <w:p w14:paraId="2E13145A" w14:textId="7D647F1E" w:rsidR="00604398" w:rsidRDefault="00604398" w:rsidP="00604398">
      <w:pPr>
        <w:pStyle w:val="ListParagraph"/>
        <w:numPr>
          <w:ilvl w:val="1"/>
          <w:numId w:val="1"/>
        </w:numPr>
      </w:pPr>
      <w:r>
        <w:t>Cervical caps</w:t>
      </w:r>
    </w:p>
    <w:p w14:paraId="136D906C" w14:textId="3C120549" w:rsidR="00604398" w:rsidRDefault="00604398" w:rsidP="00604398">
      <w:pPr>
        <w:pStyle w:val="ListParagraph"/>
        <w:numPr>
          <w:ilvl w:val="1"/>
          <w:numId w:val="1"/>
        </w:numPr>
      </w:pPr>
      <w:r>
        <w:t>Douches</w:t>
      </w:r>
    </w:p>
    <w:p w14:paraId="1A619465" w14:textId="178C38F2" w:rsidR="00604398" w:rsidRDefault="00604398" w:rsidP="00604398">
      <w:pPr>
        <w:pStyle w:val="ListParagraph"/>
        <w:numPr>
          <w:ilvl w:val="1"/>
          <w:numId w:val="1"/>
        </w:numPr>
      </w:pPr>
      <w:r>
        <w:t>Lubricants</w:t>
      </w:r>
    </w:p>
    <w:p w14:paraId="79714E6A" w14:textId="7B2E3FD8" w:rsidR="00604398" w:rsidRDefault="00604398" w:rsidP="00604398">
      <w:pPr>
        <w:pStyle w:val="ListParagraph"/>
        <w:numPr>
          <w:ilvl w:val="1"/>
          <w:numId w:val="1"/>
        </w:numPr>
      </w:pPr>
      <w:r>
        <w:t>Sex toys</w:t>
      </w:r>
    </w:p>
    <w:p w14:paraId="38542A72" w14:textId="05BDE3B9" w:rsidR="00604398" w:rsidRDefault="00604398" w:rsidP="00604398">
      <w:pPr>
        <w:pStyle w:val="ListParagraph"/>
        <w:numPr>
          <w:ilvl w:val="1"/>
          <w:numId w:val="1"/>
        </w:numPr>
      </w:pPr>
      <w:r>
        <w:t>Tampons</w:t>
      </w:r>
    </w:p>
    <w:p w14:paraId="60D5F4FD" w14:textId="77777777" w:rsidR="00881BE3" w:rsidRPr="00223409" w:rsidRDefault="00881BE3" w:rsidP="00881BE3">
      <w:pPr>
        <w:pStyle w:val="ListParagraph"/>
        <w:ind w:left="1800"/>
      </w:pPr>
    </w:p>
    <w:p w14:paraId="3005BA06" w14:textId="1F6D9357" w:rsidR="00D37E7B" w:rsidRPr="00223409" w:rsidRDefault="00D37E7B" w:rsidP="00D37E7B">
      <w:pPr>
        <w:pStyle w:val="ListParagraph"/>
        <w:numPr>
          <w:ilvl w:val="0"/>
          <w:numId w:val="1"/>
        </w:numPr>
      </w:pPr>
      <w:r w:rsidRPr="00223409">
        <w:t xml:space="preserve">Refrain from engaging in receptive sexual activity for </w:t>
      </w:r>
      <w:r w:rsidR="00604398" w:rsidRPr="00604398">
        <w:t>duration of the study</w:t>
      </w:r>
      <w:r w:rsidRPr="00223409">
        <w:t xml:space="preserve"> </w:t>
      </w:r>
    </w:p>
    <w:p w14:paraId="66BE5131" w14:textId="77777777" w:rsidR="00D37E7B" w:rsidRPr="00223409" w:rsidRDefault="00D37E7B" w:rsidP="00D37E7B">
      <w:pPr>
        <w:pStyle w:val="ListParagraph"/>
        <w:numPr>
          <w:ilvl w:val="1"/>
          <w:numId w:val="1"/>
        </w:numPr>
      </w:pPr>
      <w:r w:rsidRPr="00223409">
        <w:t>Penile-vaginal intercourse</w:t>
      </w:r>
    </w:p>
    <w:p w14:paraId="11851701" w14:textId="77777777" w:rsidR="00D37E7B" w:rsidRPr="00223409" w:rsidRDefault="00D37E7B" w:rsidP="00D37E7B">
      <w:pPr>
        <w:pStyle w:val="ListParagraph"/>
        <w:numPr>
          <w:ilvl w:val="1"/>
          <w:numId w:val="1"/>
        </w:numPr>
      </w:pPr>
      <w:r w:rsidRPr="00223409">
        <w:t>Receptive oral intercourse</w:t>
      </w:r>
    </w:p>
    <w:p w14:paraId="39D04B78" w14:textId="77777777" w:rsidR="00D37E7B" w:rsidRPr="00223409" w:rsidRDefault="00D37E7B" w:rsidP="00D37E7B">
      <w:pPr>
        <w:pStyle w:val="ListParagraph"/>
        <w:numPr>
          <w:ilvl w:val="1"/>
          <w:numId w:val="1"/>
        </w:numPr>
      </w:pPr>
      <w:r w:rsidRPr="00223409">
        <w:t>Finger stimulation</w:t>
      </w:r>
    </w:p>
    <w:p w14:paraId="3F50DAD2" w14:textId="77777777" w:rsidR="00D37E7B" w:rsidRPr="00223409" w:rsidRDefault="00D37E7B" w:rsidP="00D37E7B"/>
    <w:p w14:paraId="1AF5C0F9" w14:textId="5BB9465F" w:rsidR="00D37E7B" w:rsidRPr="00B5707C" w:rsidRDefault="00D37E7B" w:rsidP="00B5707C">
      <w:r w:rsidRPr="00223409">
        <w:t>Discuss and assess expectations or concerns about protocol adherence:</w:t>
      </w:r>
    </w:p>
    <w:p w14:paraId="46A909A5" w14:textId="3576C7D1" w:rsidR="00D37E7B" w:rsidRDefault="00D37E7B" w:rsidP="00881BE3">
      <w:pPr>
        <w:spacing w:line="360" w:lineRule="auto"/>
        <w:jc w:val="center"/>
        <w:rPr>
          <w:b/>
        </w:rPr>
      </w:pPr>
      <w:r w:rsidRPr="004556ED">
        <w:rPr>
          <w:b/>
        </w:rPr>
        <w:t>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</w:t>
      </w:r>
      <w:r w:rsidRPr="004556ED">
        <w:rPr>
          <w:b/>
        </w:rPr>
        <w:t>__________________________________________________________________________________________</w:t>
      </w:r>
      <w:r>
        <w:rPr>
          <w:b/>
        </w:rPr>
        <w:t>_____________________________________________________________________________________</w:t>
      </w:r>
      <w:r w:rsidRPr="004556ED">
        <w:rPr>
          <w:b/>
        </w:rPr>
        <w:t>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5DE3E212" w14:textId="77777777" w:rsidR="00D37E7B" w:rsidRPr="004556ED" w:rsidRDefault="00D37E7B" w:rsidP="00D37E7B">
      <w:pPr>
        <w:spacing w:after="0" w:line="240" w:lineRule="auto"/>
        <w:jc w:val="right"/>
        <w:rPr>
          <w:b/>
          <w:sz w:val="20"/>
        </w:rPr>
      </w:pPr>
      <w:r w:rsidRPr="004556ED">
        <w:rPr>
          <w:b/>
          <w:sz w:val="20"/>
        </w:rPr>
        <w:t>__________</w:t>
      </w:r>
    </w:p>
    <w:p w14:paraId="5418B459" w14:textId="57E079B1" w:rsidR="004A1780" w:rsidRPr="00BF4CEA" w:rsidRDefault="00D37E7B" w:rsidP="00BF4CEA">
      <w:pPr>
        <w:spacing w:after="0" w:line="240" w:lineRule="auto"/>
        <w:jc w:val="right"/>
        <w:rPr>
          <w:sz w:val="20"/>
        </w:rPr>
      </w:pPr>
      <w:r w:rsidRPr="00223409">
        <w:rPr>
          <w:sz w:val="20"/>
        </w:rPr>
        <w:t>Staff Initials</w:t>
      </w:r>
    </w:p>
    <w:sectPr w:rsidR="004A1780" w:rsidRPr="00BF4CE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F3919" w14:textId="77777777" w:rsidR="00604398" w:rsidRDefault="00604398" w:rsidP="00604398">
      <w:pPr>
        <w:spacing w:after="0" w:line="240" w:lineRule="auto"/>
      </w:pPr>
      <w:r>
        <w:separator/>
      </w:r>
    </w:p>
  </w:endnote>
  <w:endnote w:type="continuationSeparator" w:id="0">
    <w:p w14:paraId="5A00C3E9" w14:textId="77777777" w:rsidR="00604398" w:rsidRDefault="00604398" w:rsidP="0060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DEB3F" w14:textId="6719C5EE" w:rsidR="00604398" w:rsidRDefault="00604398">
    <w:pPr>
      <w:pStyle w:val="Footer"/>
    </w:pPr>
    <w:r>
      <w:t>MTN-030/041 Protocol Adherence Counseling Worksheet</w:t>
    </w:r>
    <w:r>
      <w:tab/>
    </w:r>
    <w:r w:rsidR="00BF4CEA">
      <w:t>9 August</w:t>
    </w:r>
    <w:r>
      <w:t xml:space="preserve">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240FA" w14:textId="77777777" w:rsidR="00604398" w:rsidRDefault="00604398" w:rsidP="00604398">
      <w:pPr>
        <w:spacing w:after="0" w:line="240" w:lineRule="auto"/>
      </w:pPr>
      <w:r>
        <w:separator/>
      </w:r>
    </w:p>
  </w:footnote>
  <w:footnote w:type="continuationSeparator" w:id="0">
    <w:p w14:paraId="622EACD0" w14:textId="77777777" w:rsidR="00604398" w:rsidRDefault="00604398" w:rsidP="0060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621B2"/>
    <w:multiLevelType w:val="hybridMultilevel"/>
    <w:tmpl w:val="5E6CEF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CA7B48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7B"/>
    <w:rsid w:val="004A1780"/>
    <w:rsid w:val="00604398"/>
    <w:rsid w:val="00881BE3"/>
    <w:rsid w:val="00B5707C"/>
    <w:rsid w:val="00BF4CEA"/>
    <w:rsid w:val="00CB4371"/>
    <w:rsid w:val="00D37E7B"/>
    <w:rsid w:val="00DE63C0"/>
    <w:rsid w:val="00E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D4414"/>
  <w15:chartTrackingRefBased/>
  <w15:docId w15:val="{1019EB1A-6B57-42D3-BE04-6623046D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37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E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4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3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4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398"/>
  </w:style>
  <w:style w:type="paragraph" w:styleId="Footer">
    <w:name w:val="footer"/>
    <w:basedOn w:val="Normal"/>
    <w:link w:val="FooterChar"/>
    <w:uiPriority w:val="99"/>
    <w:unhideWhenUsed/>
    <w:rsid w:val="00604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9E092AE90284984E986E0C4BC10B2" ma:contentTypeVersion="" ma:contentTypeDescription="Create a new document." ma:contentTypeScope="" ma:versionID="da01937f99979dcb3045426cdf1e4026">
  <xsd:schema xmlns:xsd="http://www.w3.org/2001/XMLSchema" xmlns:xs="http://www.w3.org/2001/XMLSchema" xmlns:p="http://schemas.microsoft.com/office/2006/metadata/properties" xmlns:ns2="AF41EA62-E5DB-4B35-B2FA-A894F4A34BC0" xmlns:ns3="0cdb9d7b-3bdb-4b1c-be50-7737cb6ee7a2" xmlns:ns4="02a1934f-4489-4902-822e-a2276c3ebccc" targetNamespace="http://schemas.microsoft.com/office/2006/metadata/properties" ma:root="true" ma:fieldsID="a6783da188142632feec03768d50204d" ns2:_="" ns3:_="" ns4:_="">
    <xsd:import namespace="AF41EA62-E5DB-4B35-B2FA-A894F4A34BC0"/>
    <xsd:import namespace="0cdb9d7b-3bdb-4b1c-be50-7737cb6ee7a2"/>
    <xsd:import namespace="02a1934f-4489-4902-822e-a2276c3ebccc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1EA62-E5DB-4B35-B2FA-A894F4A34BC0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  <xsd:enumeration value="Reg Item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F41EA62-E5DB-4B35-B2FA-A894F4A34BC0">Draft</Status>
    <StudyDoc xmlns="AF41EA62-E5DB-4B35-B2FA-A894F4A34BC0">Tools</StudyDoc>
    <ForReview xmlns="AF41EA62-E5DB-4B35-B2FA-A894F4A34BC0">true</ForReview>
    <StudyDocType xmlns="AF41EA62-E5DB-4B35-B2FA-A894F4A34BC0">CounselingTool</StudyDocType>
    <ProtocolVersion xmlns="AF41EA62-E5DB-4B35-B2FA-A894F4A34BC0">1</ProtocolVersion>
  </documentManagement>
</p:properties>
</file>

<file path=customXml/itemProps1.xml><?xml version="1.0" encoding="utf-8"?>
<ds:datastoreItem xmlns:ds="http://schemas.openxmlformats.org/officeDocument/2006/customXml" ds:itemID="{6B398F5B-6169-4AD0-AAAB-0EDDE75B3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1EA62-E5DB-4B35-B2FA-A894F4A34BC0"/>
    <ds:schemaRef ds:uri="0cdb9d7b-3bdb-4b1c-be50-7737cb6ee7a2"/>
    <ds:schemaRef ds:uri="02a1934f-4489-4902-822e-a2276c3eb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27C13-A4BD-45E7-8829-A1EE7C2FB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FA54E-361C-4BD3-B455-F54A153AFDA9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cdb9d7b-3bdb-4b1c-be50-7737cb6ee7a2"/>
    <ds:schemaRef ds:uri="http://purl.org/dc/elements/1.1/"/>
    <ds:schemaRef ds:uri="http://schemas.microsoft.com/office/2006/metadata/properties"/>
    <ds:schemaRef ds:uri="http://www.w3.org/XML/1998/namespace"/>
    <ds:schemaRef ds:uri="02a1934f-4489-4902-822e-a2276c3ebccc"/>
    <ds:schemaRef ds:uri="http://schemas.microsoft.com/office/2006/documentManagement/types"/>
    <ds:schemaRef ds:uri="AF41EA62-E5DB-4B35-B2FA-A894F4A34BC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Levy</dc:creator>
  <cp:keywords/>
  <dc:description/>
  <cp:lastModifiedBy>Lisa Levy</cp:lastModifiedBy>
  <cp:revision>6</cp:revision>
  <dcterms:created xsi:type="dcterms:W3CDTF">2016-05-16T20:59:00Z</dcterms:created>
  <dcterms:modified xsi:type="dcterms:W3CDTF">2016-08-09T18:12:00Z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0x010100F5F9E092AE90284984E986E0C4BC10B2</vt:lpwstr>
  </property>
</Properties>
</file>